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39D" w:rsidRPr="0033039D" w:rsidRDefault="0033039D" w:rsidP="00330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Аннотация доклада:</w:t>
      </w:r>
    </w:p>
    <w:p w:rsidR="0033039D" w:rsidRPr="0033039D" w:rsidRDefault="0033039D" w:rsidP="003303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Внутренние отображения являются одним из традиционных объектов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изучения в киевской школе комплексного анализа, в частности, ими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занимается Ю.Ю. </w:t>
      </w:r>
      <w:proofErr w:type="spellStart"/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Трохимчук</w:t>
      </w:r>
      <w:proofErr w:type="spellEnd"/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.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Внутренние отображения --- это открытые (прообраз открытого множества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открыт) изолированные (точки прообраза изолированы друг от друга)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непрерывные отображения. В частности, в этот класс попадают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локальные гомеоморфизмы.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Докладчик ранее под руководством В.В. </w:t>
      </w:r>
      <w:proofErr w:type="spellStart"/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Шарко</w:t>
      </w:r>
      <w:proofErr w:type="spellEnd"/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занимался вопросами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топологической классификации некоторого класса диффеоморфизмов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поверхностей методами топологической теории динамических систем,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когда по диффеоморфизму строится динамическая система, которая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порождает разбиение многообразия на инвариантные множества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динамической системы. Затем полученное разбиение кодируется,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 xml:space="preserve">например, оснащенными графами </w:t>
      </w:r>
      <w:proofErr w:type="spellStart"/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Конрода-Риба</w:t>
      </w:r>
      <w:proofErr w:type="spellEnd"/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и далее изучается и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классифицируется методами маломерной топологии.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Тема доклада возникла из желания изучать внутренние отображения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методами геометрической теории динамических систем, уже наработанными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для гомеоморфизмов и диффеоморфизмов. Однако, как оказалось,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эти методы нельзя перенести дословно на внутренние отображения.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У необратимых внутренних отображений есть своя специфика, к которой нужно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адаптировать подходы и методы для обратимых систем.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Поэтому для внутренних отображений пришлось заново выстроить топологическую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теорию их динамических систем.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Первая книга докладчика посвящена построению топологической теории динамических систем,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порожденных внутренними отображениями.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Примером плодотворности такого подхода служит приведенная в той же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работе классификация с точностью до топологической сопряженности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proofErr w:type="spellStart"/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многолистных</w:t>
      </w:r>
      <w:proofErr w:type="spellEnd"/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накрытий окружности.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Вторая книга (в процессе написания) посвящена применению полученной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  <w:r w:rsidRPr="0033039D">
        <w:rPr>
          <w:rFonts w:ascii="Arial" w:eastAsia="Times New Roman" w:hAnsi="Arial" w:cs="Arial"/>
          <w:color w:val="000000"/>
          <w:sz w:val="19"/>
          <w:szCs w:val="19"/>
          <w:lang w:eastAsia="ru-RU"/>
        </w:rPr>
        <w:br/>
        <w:t>теории к внутренним отображениям поверхностей.</w:t>
      </w:r>
      <w:r w:rsidRPr="0033039D">
        <w:rPr>
          <w:rFonts w:ascii="Arial" w:eastAsia="Times New Roman" w:hAnsi="Arial" w:cs="Arial"/>
          <w:color w:val="000000"/>
          <w:sz w:val="19"/>
          <w:lang w:eastAsia="ru-RU"/>
        </w:rPr>
        <w:t> </w:t>
      </w:r>
    </w:p>
    <w:p w:rsidR="0094520C" w:rsidRDefault="0094520C"/>
    <w:sectPr w:rsidR="0094520C" w:rsidSect="0094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39D"/>
    <w:rsid w:val="0033039D"/>
    <w:rsid w:val="0094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0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>MultiDVD Team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Олеговна</dc:creator>
  <cp:keywords/>
  <dc:description/>
  <cp:lastModifiedBy>Дарья Олеговна</cp:lastModifiedBy>
  <cp:revision>1</cp:revision>
  <dcterms:created xsi:type="dcterms:W3CDTF">2016-04-01T08:38:00Z</dcterms:created>
  <dcterms:modified xsi:type="dcterms:W3CDTF">2016-04-01T08:38:00Z</dcterms:modified>
</cp:coreProperties>
</file>